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32949-2025 i Krokoms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