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44-2025 i Krokom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