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18-2024 i Krokom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