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295-2022 i Krokom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