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205-2024 i Krokom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