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knärot (VU, §8), tallbit (VU, §4), blanksvart spiklav (NT), brunpudrad nållav (NT), garnlav (NT), granticka (NT), harticka (NT), spillkråka (NT, §4), talltita (NT, §4), tretåig hackspett (NT, §4), ullticka (NT), finbräken (S), guckusko (S, §7), korallrot (S, §8), rödgul trumpetsvamp (S), spindelblomster (S, §8), svavelriska (S), trådfräken (S), tvåblad (S, §8), vedticka (S), ögonpyrola (S), sparvuggla (§4), brudsporre (§8),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tallbit (VU, §4), spillkråka (NT, §4), talltita (NT, §4), tretåig hackspett (NT, §4), guckusko (S, §7), korallrot (S, §8), spindelblomster (S, §8), tvåblad (S, §8), sparvuggla (§4),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