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169-2022 i Krokoms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