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25285-2023 i Krokoms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