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49388-2024 i Krokoms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