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453-2023 i Krokom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