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205-2021 i Krokom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