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klagomål behandlar höga naturvärden i avverkningsanmälan A 14916-2026 i Krokoms kommun som inkom 2026-03-23 och omfattar 36,5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7079772, E 485954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