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dokument behandlar höga naturvärden i avverkningsanmälan A 11097-2024 i Krokoms kommun. Denna avverkningsanmälan inkom 2024-03-19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