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dokument behandlar höga naturvärden i avverkningsanmälan A 21932-2025 i Krokoms kommun. Denna avverkningsanmälan inkom 2025-05-07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