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15025-2026 i Krokoms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