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2125-2024 i Krokom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