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dokument behandlar höga naturvärden i avverkningsanmälan A 53815-2024 i Krokoms kommun. Denna avverkningsanmälan inkom 2024-11-19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7076815, E 471825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