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0-2019 i Krokom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