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dokument behandlar höga naturvärden i avverkningsanmälan A 19584-2026 i Krokoms kommun. Denna avverkningsanmälan inkom 2026-04-20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7064835, E 444118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