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dokument behandlar höga naturvärden i avverkningsanmälan A 11355-2026 i Krokoms kommun. Denna avverkningsanmälan inkom 2026-03-02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7013094, E 469729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