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dokument behandlar höga naturvärden i avverkningsanmälan A 56194-2021 i Krokoms kommun. Denna avverkningsanmälan inkom 2021-10-08 00:00:00 och omfattar 25,1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granriska (S), kambräken (S), korallblylav (S), luddlav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7056756, E 416122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