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klagomål behandlar höga naturvärden i avverkningsanmälan A 26231-2024 i Krokoms kommun som inkom 2024-06-24 och omfattar 14,6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7052726, E 456471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