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61749-2021 i Krokoms kommun</w:t>
      </w:r>
    </w:p>
    <w:p>
      <w:r>
        <w:t>Denna tillsynsbegäran behandlar höga naturvärden i avverkningsanmälan A 61749-2021 i Krokoms kommun som inkom 2021-10-29 och omfattar 28,0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7073186, E 495140 i SWEREF 99 TM.</w:t>
      </w:r>
    </w:p>
    <w:p>
      <w:r>
        <w:t>I avverkningsanmälan finns fynd av 8 naturvårdsarter, varav 7 är rödlistade, 1 är fridlyst, 5 är typiska (T) och 1 är signalart (S): doftskinn (NT, T), rosenticka (NT, T), skarp dropptaggsvamp (NT), stjärntagging (NT, T), svartvit taggsvamp (NT), tretåig hackspett (NT, T, §4), ullticka (NT, 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