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26231-2024 i Krokoms kommun</w:t>
      </w:r>
    </w:p>
    <w:p>
      <w:r>
        <w:t>Detta klagomål behandlar höga naturvärden i avverkningsanmälan A 26231-2024 i Krokoms kommun som inkom 2024-06-24 och omfattar 14,6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26231-2024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7052726, E 456471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