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5919-2025 i Krokoms kommun</w:t>
      </w:r>
    </w:p>
    <w:p>
      <w:r>
        <w:t>Detta klagomål behandlar höga naturvärden i avverkningsanmälan A 5919-2025 i Krokoms kommun som inkom 2025-02-07 och omfattar 2,7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5919-2025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7063288, E 434079 i SWEREF 99 TM.</w:t>
      </w:r>
    </w:p>
    <w:p>
      <w:r>
        <w:t>I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