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och inom 1 meter från avverkningsanmälan A 9388-2025 i Krokoms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