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665-2024 i Krokoms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