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25-2026 i Krokom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