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klagomål behandlar höga naturvärden i avverkningsanmälan A 62125-2024 i Krokoms kommun som inkom 2024-12-30 och omfattar 15,9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7100471, E 461114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