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7 naturvårdsarter, varav 7 är rödlistade, 1 är fridlyst och 7 är typiska (T): garnlav (VU, T), gräddporing (VU, T), gränsticka (VU, T), dvärgbägarlav (NT, T), kolflarnlav (NT, T), lavskrika (NT, T, §4)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