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rynkskinn (VU), doftskinn (NT), gammelgransskål (NT), garnlav (NT), granticka (NT), gränsticka (NT), lunglav (NT), skrovellav (NT), talltita (NT, §4), tretåig hackspett (NT, §4), vedflikmossa (NT), vedtrappmossa (NT), vitskaftad svartspik (NT), bronshjon (S), bårdlav (S), rostfläck (S), stuplav (S), vågbandad barkbock (S), lavskrika (§4) och pärluggla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