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dokument behandlar höga naturvärden i avverkningsanmälan A 33846-2023 i Krokoms kommun. Denna avverkningsanmälan inkom 2023-07-14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