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30498-2024 i Krokoms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