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dokument behandlar höga naturvärden i avverkningsanmälan A 32148-2024 i Krokoms kommun. Denna avverkningsanmälan inkom 2024-08-07 13:22:22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