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dokument behandlar höga naturvärden i avverkningsanmälan A 35246-2022 i Krokoms kommun. Denna avverkningsanmälan inkom 2022-08-24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