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dokument behandlar höga naturvärden i avverkningsanmälan A 34803-2025 i Krokoms kommun. Denna avverkningsanmälan inkom 2025-07-11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doftskinn (NT), garnlav (NT), granticka (NT), harticka (NT), Leptoporus mollis (NT), lunglav (NT), talltita (NT, §4), tretåig hackspett (NT, §4), ullticka (NT), blodticka (S), spindelblomster (S, §8), trådticka (S), vedticka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7041373, E 461861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