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54750-2025 i Krokoms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