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21-2026 i Krokom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