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-2026 i Krokom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