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97-2019 i Kroko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