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61201-2025 i Krokoms kommun</w:t>
      </w:r>
    </w:p>
    <w:p>
      <w:r>
        <w:t>Detta klagomål behandlar höga naturvärden i avverkningsanmälan A 61201-2025 i Krokoms kommun som inkom 2025-12-09 och omfattar 3,2 ha.</w:t>
      </w:r>
    </w:p>
    <w:p>
      <w:pPr>
        <w:pStyle w:val="Caption"/>
      </w:pPr>
      <w:r>
        <w:drawing>
          <wp:inline xmlns:a="http://schemas.openxmlformats.org/drawingml/2006/main" xmlns:pic="http://schemas.openxmlformats.org/drawingml/2006/picture">
            <wp:extent cx="5486400" cy="4389723"/>
            <wp:docPr id="1" name="Picture 1"/>
            <wp:cNvGraphicFramePr>
              <a:graphicFrameLocks noChangeAspect="1"/>
            </wp:cNvGraphicFramePr>
            <a:graphic>
              <a:graphicData uri="http://schemas.openxmlformats.org/drawingml/2006/picture">
                <pic:pic>
                  <pic:nvPicPr>
                    <pic:cNvPr id="0" name="A 61201-2025 karta.png"/>
                    <pic:cNvPicPr/>
                  </pic:nvPicPr>
                  <pic:blipFill>
                    <a:blip r:embed="rId16"/>
                    <a:stretch>
                      <a:fillRect/>
                    </a:stretch>
                  </pic:blipFill>
                  <pic:spPr>
                    <a:xfrm>
                      <a:off x="0" y="0"/>
                      <a:ext cx="5486400" cy="438972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7026301, E 445721 i SWEREF 99 TM.</w:t>
      </w:r>
    </w:p>
    <w:p>
      <w:r>
        <w:t>I och inom 3 meter från avverkningsanmälan finns fynd av 24 naturvårdsarter, varav 15 är rödlistade, 4 är fridlysta, 18 är typiska (T) och 7 är signalarter (S): garnlav (VU, T), knärot (VU, T, §8), mjölig dropplav (VU), vitskaftad svartspik (VU, T), doftskinn (NT, T), harticka (NT, T), lavskrika (NT, T, §4), liten svartspik (NT), lunglav (NT, T), rödbrun blekspik (NT, T), skrovellav (NT, T), talltagel (NT, T), tretåig hackspett (NT, T, §4), ullticka (NT, T), vitgrynig nållav (NT), barkkornlav (S, T), norrlandslav (S, T), rostfläck (S, T), stuplav (S, T), svavelriska (S), trådfräken (S), vedticka (S, T), kärrfibbla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545476"/>
            <wp:docPr id="2" name="Picture 2"/>
            <wp:cNvGraphicFramePr>
              <a:graphicFrameLocks noChangeAspect="1"/>
            </wp:cNvGraphicFramePr>
            <a:graphic>
              <a:graphicData uri="http://schemas.openxmlformats.org/drawingml/2006/picture">
                <pic:pic>
                  <pic:nvPicPr>
                    <pic:cNvPr id="0" name="A 61201-2025 karta knärot.png"/>
                    <pic:cNvPicPr/>
                  </pic:nvPicPr>
                  <pic:blipFill>
                    <a:blip r:embed="rId17"/>
                    <a:stretch>
                      <a:fillRect/>
                    </a:stretch>
                  </pic:blipFill>
                  <pic:spPr>
                    <a:xfrm>
                      <a:off x="0" y="0"/>
                      <a:ext cx="5486400" cy="55454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7026301, E 445721 i SWEREF 99 TM.</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