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38-2021 i Krokom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