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samrådsanmälan S 1731-2024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