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dokument behandlar höga naturvärden i avverkningsanmälan A 46038-2024 i Krokoms kommun. Denna avverkningsanmälan inkom 2024-10-15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