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dokument behandlar höga naturvärden i avverkningsanmälan A 11197-2024 i Krokoms kommun som inkom 2024-03-20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7062029, E 453453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