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dokument behandlar höga naturvärden i avverkningsanmälan A 17981-2026 i Krokoms kommun som inkom 2026-04-12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gammelgransskål (NT, T) och rödbrun blekspik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5831" cy="5688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05831"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7063600, E 436732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