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som inkom 2026-04-20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barrviolspindling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