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som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garnlav (VU, T), goliatmusseron (VU, T), doftskinn (NT, T), fjällig taggsvamp s.str. (NT), grantaggsvamp (NT), rödbrun klubbdyna (NT), tretåig hackspett (NT, T, §4)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