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som inkom 2025-12-22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7037301, E 448391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