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Detta dokument behandlar höga naturvärden i avverkningsanmälan A 11197-2024 i Krokoms kommun som inkom 2024-03-20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7062029, E 453453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